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283" w:type="dxa"/>
        <w:tblLayout w:type="fixed"/>
        <w:tblLook w:val="04A0"/>
      </w:tblPr>
      <w:tblGrid>
        <w:gridCol w:w="1242"/>
        <w:gridCol w:w="2014"/>
        <w:gridCol w:w="1713"/>
        <w:gridCol w:w="1518"/>
        <w:gridCol w:w="1447"/>
        <w:gridCol w:w="1326"/>
        <w:gridCol w:w="1606"/>
        <w:gridCol w:w="1445"/>
        <w:gridCol w:w="1972"/>
      </w:tblGrid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 w:rsidP="001C5509">
            <w:pPr>
              <w:autoSpaceDE w:val="0"/>
              <w:autoSpaceDN w:val="0"/>
              <w:adjustRightInd w:val="0"/>
            </w:pPr>
            <w:r>
              <w:t>ALT TEMA SORUN ALANI</w:t>
            </w:r>
          </w:p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Pr="001C5509" w:rsidRDefault="001C5509" w:rsidP="001C5509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1B1C20"/>
                <w:sz w:val="23"/>
                <w:szCs w:val="23"/>
              </w:rPr>
            </w:pPr>
            <w:r w:rsidRPr="001C5509">
              <w:rPr>
                <w:rFonts w:ascii="Times-Roman" w:hAnsi="Times-Roman" w:cs="Times-Roman"/>
                <w:color w:val="1B1C20"/>
                <w:sz w:val="23"/>
                <w:szCs w:val="23"/>
              </w:rPr>
              <w:t>İnsan Kaynakları Faaliyetleri</w:t>
            </w:r>
          </w:p>
          <w:p w:rsidR="001C5509" w:rsidRDefault="001C5509"/>
        </w:tc>
        <w:tc>
          <w:tcPr>
            <w:tcW w:w="1713" w:type="dxa"/>
          </w:tcPr>
          <w:p w:rsidR="001C5509" w:rsidRPr="001C5509" w:rsidRDefault="001C5509" w:rsidP="001C5509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1B1C20"/>
                <w:sz w:val="23"/>
                <w:szCs w:val="23"/>
              </w:rPr>
            </w:pPr>
            <w:r>
              <w:rPr>
                <w:rFonts w:ascii="Times-Roman" w:hAnsi="Times-Roman" w:cs="Times-Roman"/>
                <w:color w:val="1B1C20"/>
                <w:sz w:val="23"/>
                <w:szCs w:val="23"/>
              </w:rPr>
              <w:t xml:space="preserve">Destek </w:t>
            </w:r>
            <w:r w:rsidRPr="001C5509">
              <w:rPr>
                <w:rFonts w:ascii="Times-Roman" w:hAnsi="Times-Roman" w:cs="Times-Roman"/>
                <w:color w:val="1B1C20"/>
                <w:sz w:val="23"/>
                <w:szCs w:val="23"/>
              </w:rPr>
              <w:t>Hizmetleri Faaliyetleri</w:t>
            </w:r>
          </w:p>
          <w:p w:rsidR="001C5509" w:rsidRDefault="001C5509"/>
        </w:tc>
        <w:tc>
          <w:tcPr>
            <w:tcW w:w="1518" w:type="dxa"/>
          </w:tcPr>
          <w:p w:rsidR="001C5509" w:rsidRPr="001C5509" w:rsidRDefault="001C5509" w:rsidP="001C5509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1B1C20"/>
                <w:sz w:val="23"/>
                <w:szCs w:val="23"/>
              </w:rPr>
            </w:pPr>
            <w:r w:rsidRPr="001C5509">
              <w:rPr>
                <w:rFonts w:ascii="Times-Roman" w:hAnsi="Times-Roman" w:cs="Times-Roman"/>
                <w:color w:val="1B1C20"/>
                <w:sz w:val="23"/>
                <w:szCs w:val="23"/>
              </w:rPr>
              <w:t>Sivil Savunma Faaliyetleri</w:t>
            </w:r>
          </w:p>
          <w:p w:rsidR="001C5509" w:rsidRDefault="001C5509"/>
        </w:tc>
        <w:tc>
          <w:tcPr>
            <w:tcW w:w="1447" w:type="dxa"/>
          </w:tcPr>
          <w:p w:rsidR="001C5509" w:rsidRPr="001C5509" w:rsidRDefault="001C5509" w:rsidP="001C5509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1B1C20"/>
                <w:sz w:val="23"/>
                <w:szCs w:val="23"/>
              </w:rPr>
            </w:pPr>
            <w:r w:rsidRPr="001C5509">
              <w:rPr>
                <w:rFonts w:ascii="Times-Roman" w:hAnsi="Times-Roman" w:cs="Times-Roman"/>
                <w:color w:val="1B1C20"/>
                <w:sz w:val="23"/>
                <w:szCs w:val="23"/>
              </w:rPr>
              <w:t>Bilgi İşlem Faaliyetleri</w:t>
            </w:r>
          </w:p>
          <w:p w:rsidR="001C5509" w:rsidRDefault="001C5509"/>
        </w:tc>
        <w:tc>
          <w:tcPr>
            <w:tcW w:w="1326" w:type="dxa"/>
          </w:tcPr>
          <w:p w:rsidR="001C5509" w:rsidRPr="001C5509" w:rsidRDefault="001C5509" w:rsidP="001C5509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1B1C20"/>
                <w:sz w:val="23"/>
                <w:szCs w:val="23"/>
              </w:rPr>
            </w:pPr>
            <w:r w:rsidRPr="001C5509">
              <w:rPr>
                <w:rFonts w:ascii="Times-Roman" w:hAnsi="Times-Roman" w:cs="Times-Roman"/>
                <w:color w:val="1B1C20"/>
                <w:sz w:val="23"/>
                <w:szCs w:val="23"/>
              </w:rPr>
              <w:t>İnşaat Faaliyetleri</w:t>
            </w:r>
          </w:p>
          <w:p w:rsidR="001C5509" w:rsidRDefault="001C5509"/>
        </w:tc>
        <w:tc>
          <w:tcPr>
            <w:tcW w:w="1606" w:type="dxa"/>
          </w:tcPr>
          <w:p w:rsidR="001C5509" w:rsidRPr="001C5509" w:rsidRDefault="001C5509" w:rsidP="001C5509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1B1C20"/>
                <w:sz w:val="23"/>
                <w:szCs w:val="23"/>
              </w:rPr>
            </w:pPr>
            <w:r w:rsidRPr="001C5509">
              <w:rPr>
                <w:rFonts w:ascii="Times-Roman" w:hAnsi="Times-Roman" w:cs="Times-Roman"/>
                <w:color w:val="1B1C20"/>
                <w:sz w:val="23"/>
                <w:szCs w:val="23"/>
              </w:rPr>
              <w:t>Basın ve Yayın Faaliyetleri</w:t>
            </w:r>
          </w:p>
          <w:p w:rsidR="001C5509" w:rsidRDefault="001C5509"/>
        </w:tc>
        <w:tc>
          <w:tcPr>
            <w:tcW w:w="1445" w:type="dxa"/>
          </w:tcPr>
          <w:p w:rsidR="001C5509" w:rsidRPr="001C5509" w:rsidRDefault="001C5509" w:rsidP="001C5509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1B1C20"/>
                <w:sz w:val="23"/>
                <w:szCs w:val="23"/>
              </w:rPr>
            </w:pPr>
            <w:r w:rsidRPr="001C5509">
              <w:rPr>
                <w:rFonts w:ascii="Times-Roman" w:hAnsi="Times-Roman" w:cs="Times-Roman"/>
                <w:color w:val="1B1C20"/>
                <w:sz w:val="23"/>
                <w:szCs w:val="23"/>
              </w:rPr>
              <w:t>Arşiv ve Evrak Faaliyetleri</w:t>
            </w:r>
          </w:p>
          <w:p w:rsidR="001C5509" w:rsidRDefault="001C5509"/>
        </w:tc>
        <w:tc>
          <w:tcPr>
            <w:tcW w:w="1972" w:type="dxa"/>
          </w:tcPr>
          <w:p w:rsidR="001C5509" w:rsidRDefault="001C5509">
            <w:r>
              <w:rPr>
                <w:rFonts w:ascii="Times-Roman" w:hAnsi="Times-Roman" w:cs="Times-Roman"/>
                <w:color w:val="1B1C20"/>
                <w:sz w:val="23"/>
                <w:szCs w:val="23"/>
              </w:rPr>
              <w:t>Bilgi Edinme Faaliyetleri</w:t>
            </w:r>
          </w:p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>
            <w:r>
              <w:t>SORUNLAR</w:t>
            </w:r>
          </w:p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>
            <w:r>
              <w:t>*Atamaların güvenilir / şeffaf olmaması</w:t>
            </w:r>
          </w:p>
          <w:p w:rsidR="001C5509" w:rsidRDefault="001C5509">
            <w:r>
              <w:t>*Atama ve yer değiştirmeler</w:t>
            </w:r>
            <w:r w:rsidR="00042DD5">
              <w:t>in,</w:t>
            </w:r>
            <w:r>
              <w:t xml:space="preserve"> Eğitim – Öğretimi aksatmayacak şekilde düzenlenme</w:t>
            </w:r>
            <w:r w:rsidR="00042DD5">
              <w:t>mesi.</w:t>
            </w:r>
          </w:p>
          <w:p w:rsidR="001C5509" w:rsidRDefault="001C5509">
            <w:r>
              <w:t>*Atama yönetmeliğinin sık sık değişmesi</w:t>
            </w:r>
          </w:p>
          <w:p w:rsidR="001C5509" w:rsidRDefault="001C5509">
            <w:r>
              <w:t>*İdareci atamalarının kariyer / liyakata göre yapılmaması</w:t>
            </w:r>
          </w:p>
          <w:p w:rsidR="001C5509" w:rsidRDefault="001C5509">
            <w:r>
              <w:t>*Kariyer sınavlarının belirsiz olması</w:t>
            </w:r>
          </w:p>
          <w:p w:rsidR="001C5509" w:rsidRDefault="001C5509">
            <w:r>
              <w:t>*Ödüllendirme sisteminin yerleşmemiş olması, haksız olması</w:t>
            </w:r>
          </w:p>
          <w:p w:rsidR="00042DD5" w:rsidRDefault="001C5509">
            <w:r>
              <w:t>*Öğretmenlerin özlük hakları</w:t>
            </w:r>
            <w:r w:rsidR="00042DD5">
              <w:t xml:space="preserve">nın </w:t>
            </w:r>
            <w:r>
              <w:t xml:space="preserve"> </w:t>
            </w:r>
            <w:r w:rsidR="00042DD5">
              <w:t>ve ek göstergelerin istenilen seviyede olmaması.</w:t>
            </w:r>
          </w:p>
          <w:p w:rsidR="001C5509" w:rsidRDefault="001C5509">
            <w:r>
              <w:lastRenderedPageBreak/>
              <w:t xml:space="preserve">*Kendi alanlarında Yüksek Lisans ve Doktora yapanların %25 ve %40’lık ek ders farklarının </w:t>
            </w:r>
            <w:r w:rsidR="006F769E">
              <w:t>ek derslerden alınması.</w:t>
            </w:r>
          </w:p>
          <w:p w:rsidR="006F769E" w:rsidRDefault="006F769E">
            <w:r>
              <w:t>*Hizmet içi eğitim faaliyetlerinin yeterli düzeyde yapılmaması</w:t>
            </w:r>
          </w:p>
          <w:p w:rsidR="006F769E" w:rsidRDefault="006F769E">
            <w:r>
              <w:t>*Hizmet içi eğitim alan personelin doğru yerlerde değerlendirilmemesi</w:t>
            </w:r>
          </w:p>
          <w:p w:rsidR="006F769E" w:rsidRDefault="006F769E">
            <w:r>
              <w:t>*Disiplin yönetmeliğinin net olmaması</w:t>
            </w:r>
          </w:p>
        </w:tc>
        <w:tc>
          <w:tcPr>
            <w:tcW w:w="1713" w:type="dxa"/>
          </w:tcPr>
          <w:p w:rsidR="001C5509" w:rsidRDefault="006F769E">
            <w:r>
              <w:lastRenderedPageBreak/>
              <w:t>*Taşımalı eğitimle ilgili sorunların devam etmesi</w:t>
            </w:r>
          </w:p>
          <w:p w:rsidR="006F769E" w:rsidRDefault="006F769E">
            <w:r>
              <w:t>*Liselere belli oranda ödenek gönderilirken, ilk ve ortaoku</w:t>
            </w:r>
            <w:r w:rsidR="00F10A4C">
              <w:t>llara hiç ödenek gönderilmemesi.</w:t>
            </w:r>
            <w:r>
              <w:t xml:space="preserve"> ( temizlik hizmetlerini bile kendi imkanları ile karşılamaları)</w:t>
            </w:r>
          </w:p>
          <w:p w:rsidR="006F769E" w:rsidRDefault="006F769E"/>
          <w:p w:rsidR="006F769E" w:rsidRDefault="006F769E">
            <w:r>
              <w:t xml:space="preserve"> </w:t>
            </w:r>
          </w:p>
        </w:tc>
        <w:tc>
          <w:tcPr>
            <w:tcW w:w="1518" w:type="dxa"/>
          </w:tcPr>
          <w:p w:rsidR="001C5509" w:rsidRDefault="006F769E">
            <w:r>
              <w:t>*Sivil savunma ile ilgili hazırlanan planların gerçeği yansıtmaması</w:t>
            </w:r>
          </w:p>
          <w:p w:rsidR="006F769E" w:rsidRDefault="006F769E"/>
        </w:tc>
        <w:tc>
          <w:tcPr>
            <w:tcW w:w="1447" w:type="dxa"/>
          </w:tcPr>
          <w:p w:rsidR="001C5509" w:rsidRDefault="006F769E">
            <w:r>
              <w:t>*Birimlerde bilgi – işlem personelinin görevlendirme personel ile yapılması</w:t>
            </w:r>
          </w:p>
          <w:p w:rsidR="006F769E" w:rsidRDefault="006F769E"/>
        </w:tc>
        <w:tc>
          <w:tcPr>
            <w:tcW w:w="1326" w:type="dxa"/>
          </w:tcPr>
          <w:p w:rsidR="006F769E" w:rsidRDefault="006F769E" w:rsidP="006F769E">
            <w:r>
              <w:t>*İhalelerin şeffaf olmaması</w:t>
            </w:r>
          </w:p>
          <w:p w:rsidR="001C5509" w:rsidRDefault="006F769E" w:rsidP="006F769E">
            <w:r>
              <w:t>*İnşaat faaliyetleri ile ilgili ödeneklerin düzenli olmaması, yetersizliği</w:t>
            </w:r>
          </w:p>
          <w:p w:rsidR="006F769E" w:rsidRDefault="006F769E" w:rsidP="006F769E">
            <w:r>
              <w:t>*Yapılan binaların teknik alt yapısının yeterli düzeyde olmaması</w:t>
            </w:r>
          </w:p>
        </w:tc>
        <w:tc>
          <w:tcPr>
            <w:tcW w:w="1606" w:type="dxa"/>
          </w:tcPr>
          <w:p w:rsidR="001C5509" w:rsidRDefault="006F769E">
            <w:r>
              <w:t>*Kurum içi iletişimde bağlı birimler ile iletişimde resmi yazılar dışında sosyal medya ya da internet ve tv yayınlarının kullanılmasının, merkeze uzak olan kurumlarda terk edilmişlik duygusuna neden olması</w:t>
            </w:r>
          </w:p>
          <w:p w:rsidR="006F769E" w:rsidRDefault="006F769E">
            <w:r>
              <w:t>*Basın ve yayın faaliyetle</w:t>
            </w:r>
            <w:r w:rsidR="00F10A4C">
              <w:t>rinin eğitim ve eğitimcinin hak</w:t>
            </w:r>
            <w:r>
              <w:t>ettiği konumda olması adına etkin bir şekilde kullanılmaması</w:t>
            </w:r>
          </w:p>
        </w:tc>
        <w:tc>
          <w:tcPr>
            <w:tcW w:w="1445" w:type="dxa"/>
          </w:tcPr>
          <w:p w:rsidR="001C5509" w:rsidRDefault="006F769E">
            <w:r>
              <w:t>*Arşiv çalışmalarının eksik ve yetersiz olması</w:t>
            </w:r>
          </w:p>
          <w:p w:rsidR="006F769E" w:rsidRDefault="006F769E"/>
        </w:tc>
        <w:tc>
          <w:tcPr>
            <w:tcW w:w="1972" w:type="dxa"/>
          </w:tcPr>
          <w:p w:rsidR="001C5509" w:rsidRDefault="006F769E">
            <w:r>
              <w:t>*Vatandaşın Bilgi edinme hakkı ile ilgili yeterince bilgilendirilmemesi</w:t>
            </w:r>
          </w:p>
          <w:p w:rsidR="006F769E" w:rsidRDefault="006F769E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/>
        </w:tc>
        <w:tc>
          <w:tcPr>
            <w:tcW w:w="1713" w:type="dxa"/>
          </w:tcPr>
          <w:p w:rsidR="001C5509" w:rsidRDefault="001C5509"/>
        </w:tc>
        <w:tc>
          <w:tcPr>
            <w:tcW w:w="1518" w:type="dxa"/>
          </w:tcPr>
          <w:p w:rsidR="001C5509" w:rsidRDefault="001C5509"/>
        </w:tc>
        <w:tc>
          <w:tcPr>
            <w:tcW w:w="1447" w:type="dxa"/>
          </w:tcPr>
          <w:p w:rsidR="001C5509" w:rsidRDefault="001C5509"/>
        </w:tc>
        <w:tc>
          <w:tcPr>
            <w:tcW w:w="1326" w:type="dxa"/>
          </w:tcPr>
          <w:p w:rsidR="001C5509" w:rsidRDefault="001C5509"/>
        </w:tc>
        <w:tc>
          <w:tcPr>
            <w:tcW w:w="1606" w:type="dxa"/>
          </w:tcPr>
          <w:p w:rsidR="001C5509" w:rsidRDefault="001C5509"/>
        </w:tc>
        <w:tc>
          <w:tcPr>
            <w:tcW w:w="1445" w:type="dxa"/>
          </w:tcPr>
          <w:p w:rsidR="001C5509" w:rsidRDefault="001C5509"/>
        </w:tc>
        <w:tc>
          <w:tcPr>
            <w:tcW w:w="1972" w:type="dxa"/>
          </w:tcPr>
          <w:p w:rsidR="001C5509" w:rsidRDefault="001C5509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/>
        </w:tc>
        <w:tc>
          <w:tcPr>
            <w:tcW w:w="1713" w:type="dxa"/>
          </w:tcPr>
          <w:p w:rsidR="001C5509" w:rsidRDefault="001C5509"/>
        </w:tc>
        <w:tc>
          <w:tcPr>
            <w:tcW w:w="1518" w:type="dxa"/>
          </w:tcPr>
          <w:p w:rsidR="001C5509" w:rsidRDefault="001C5509"/>
        </w:tc>
        <w:tc>
          <w:tcPr>
            <w:tcW w:w="1447" w:type="dxa"/>
          </w:tcPr>
          <w:p w:rsidR="001C5509" w:rsidRDefault="001C5509"/>
        </w:tc>
        <w:tc>
          <w:tcPr>
            <w:tcW w:w="1326" w:type="dxa"/>
          </w:tcPr>
          <w:p w:rsidR="001C5509" w:rsidRDefault="001C5509"/>
        </w:tc>
        <w:tc>
          <w:tcPr>
            <w:tcW w:w="1606" w:type="dxa"/>
          </w:tcPr>
          <w:p w:rsidR="001C5509" w:rsidRDefault="001C5509"/>
        </w:tc>
        <w:tc>
          <w:tcPr>
            <w:tcW w:w="1445" w:type="dxa"/>
          </w:tcPr>
          <w:p w:rsidR="001C5509" w:rsidRDefault="001C5509"/>
        </w:tc>
        <w:tc>
          <w:tcPr>
            <w:tcW w:w="1972" w:type="dxa"/>
          </w:tcPr>
          <w:p w:rsidR="001C5509" w:rsidRDefault="001C5509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/>
        </w:tc>
        <w:tc>
          <w:tcPr>
            <w:tcW w:w="1713" w:type="dxa"/>
          </w:tcPr>
          <w:p w:rsidR="001C5509" w:rsidRDefault="001C5509"/>
        </w:tc>
        <w:tc>
          <w:tcPr>
            <w:tcW w:w="1518" w:type="dxa"/>
          </w:tcPr>
          <w:p w:rsidR="001C5509" w:rsidRDefault="001C5509"/>
        </w:tc>
        <w:tc>
          <w:tcPr>
            <w:tcW w:w="1447" w:type="dxa"/>
          </w:tcPr>
          <w:p w:rsidR="001C5509" w:rsidRDefault="001C5509"/>
        </w:tc>
        <w:tc>
          <w:tcPr>
            <w:tcW w:w="1326" w:type="dxa"/>
          </w:tcPr>
          <w:p w:rsidR="001C5509" w:rsidRDefault="001C5509"/>
        </w:tc>
        <w:tc>
          <w:tcPr>
            <w:tcW w:w="1606" w:type="dxa"/>
          </w:tcPr>
          <w:p w:rsidR="001C5509" w:rsidRDefault="001C5509"/>
        </w:tc>
        <w:tc>
          <w:tcPr>
            <w:tcW w:w="1445" w:type="dxa"/>
          </w:tcPr>
          <w:p w:rsidR="001C5509" w:rsidRDefault="001C5509"/>
        </w:tc>
        <w:tc>
          <w:tcPr>
            <w:tcW w:w="1972" w:type="dxa"/>
          </w:tcPr>
          <w:p w:rsidR="001C5509" w:rsidRDefault="001C5509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/>
        </w:tc>
        <w:tc>
          <w:tcPr>
            <w:tcW w:w="1713" w:type="dxa"/>
          </w:tcPr>
          <w:p w:rsidR="001C5509" w:rsidRDefault="001C5509"/>
        </w:tc>
        <w:tc>
          <w:tcPr>
            <w:tcW w:w="1518" w:type="dxa"/>
          </w:tcPr>
          <w:p w:rsidR="001C5509" w:rsidRDefault="001C5509"/>
        </w:tc>
        <w:tc>
          <w:tcPr>
            <w:tcW w:w="1447" w:type="dxa"/>
          </w:tcPr>
          <w:p w:rsidR="001C5509" w:rsidRDefault="001C5509"/>
        </w:tc>
        <w:tc>
          <w:tcPr>
            <w:tcW w:w="1326" w:type="dxa"/>
          </w:tcPr>
          <w:p w:rsidR="001C5509" w:rsidRDefault="001C5509"/>
        </w:tc>
        <w:tc>
          <w:tcPr>
            <w:tcW w:w="1606" w:type="dxa"/>
          </w:tcPr>
          <w:p w:rsidR="001C5509" w:rsidRDefault="001C5509"/>
        </w:tc>
        <w:tc>
          <w:tcPr>
            <w:tcW w:w="1445" w:type="dxa"/>
          </w:tcPr>
          <w:p w:rsidR="001C5509" w:rsidRDefault="001C5509"/>
        </w:tc>
        <w:tc>
          <w:tcPr>
            <w:tcW w:w="1972" w:type="dxa"/>
          </w:tcPr>
          <w:p w:rsidR="001C5509" w:rsidRDefault="001C5509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/>
        </w:tc>
        <w:tc>
          <w:tcPr>
            <w:tcW w:w="1713" w:type="dxa"/>
          </w:tcPr>
          <w:p w:rsidR="001C5509" w:rsidRDefault="001C5509"/>
        </w:tc>
        <w:tc>
          <w:tcPr>
            <w:tcW w:w="1518" w:type="dxa"/>
          </w:tcPr>
          <w:p w:rsidR="001C5509" w:rsidRDefault="001C5509"/>
        </w:tc>
        <w:tc>
          <w:tcPr>
            <w:tcW w:w="1447" w:type="dxa"/>
          </w:tcPr>
          <w:p w:rsidR="001C5509" w:rsidRDefault="001C5509"/>
        </w:tc>
        <w:tc>
          <w:tcPr>
            <w:tcW w:w="1326" w:type="dxa"/>
          </w:tcPr>
          <w:p w:rsidR="001C5509" w:rsidRDefault="001C5509"/>
        </w:tc>
        <w:tc>
          <w:tcPr>
            <w:tcW w:w="1606" w:type="dxa"/>
          </w:tcPr>
          <w:p w:rsidR="001C5509" w:rsidRDefault="001C5509"/>
        </w:tc>
        <w:tc>
          <w:tcPr>
            <w:tcW w:w="1445" w:type="dxa"/>
          </w:tcPr>
          <w:p w:rsidR="001C5509" w:rsidRDefault="001C5509"/>
        </w:tc>
        <w:tc>
          <w:tcPr>
            <w:tcW w:w="1972" w:type="dxa"/>
          </w:tcPr>
          <w:p w:rsidR="001C5509" w:rsidRDefault="001C5509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/>
        </w:tc>
        <w:tc>
          <w:tcPr>
            <w:tcW w:w="1713" w:type="dxa"/>
          </w:tcPr>
          <w:p w:rsidR="001C5509" w:rsidRDefault="001C5509"/>
        </w:tc>
        <w:tc>
          <w:tcPr>
            <w:tcW w:w="1518" w:type="dxa"/>
          </w:tcPr>
          <w:p w:rsidR="001C5509" w:rsidRDefault="001C5509"/>
        </w:tc>
        <w:tc>
          <w:tcPr>
            <w:tcW w:w="1447" w:type="dxa"/>
          </w:tcPr>
          <w:p w:rsidR="001C5509" w:rsidRDefault="001C5509"/>
        </w:tc>
        <w:tc>
          <w:tcPr>
            <w:tcW w:w="1326" w:type="dxa"/>
          </w:tcPr>
          <w:p w:rsidR="001C5509" w:rsidRDefault="001C5509"/>
        </w:tc>
        <w:tc>
          <w:tcPr>
            <w:tcW w:w="1606" w:type="dxa"/>
          </w:tcPr>
          <w:p w:rsidR="001C5509" w:rsidRDefault="001C5509"/>
        </w:tc>
        <w:tc>
          <w:tcPr>
            <w:tcW w:w="1445" w:type="dxa"/>
          </w:tcPr>
          <w:p w:rsidR="001C5509" w:rsidRDefault="001C5509"/>
        </w:tc>
        <w:tc>
          <w:tcPr>
            <w:tcW w:w="1972" w:type="dxa"/>
          </w:tcPr>
          <w:p w:rsidR="001C5509" w:rsidRDefault="001C5509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/>
        </w:tc>
        <w:tc>
          <w:tcPr>
            <w:tcW w:w="1713" w:type="dxa"/>
          </w:tcPr>
          <w:p w:rsidR="001C5509" w:rsidRDefault="001C5509"/>
        </w:tc>
        <w:tc>
          <w:tcPr>
            <w:tcW w:w="1518" w:type="dxa"/>
          </w:tcPr>
          <w:p w:rsidR="001C5509" w:rsidRDefault="001C5509"/>
        </w:tc>
        <w:tc>
          <w:tcPr>
            <w:tcW w:w="1447" w:type="dxa"/>
          </w:tcPr>
          <w:p w:rsidR="001C5509" w:rsidRDefault="001C5509"/>
        </w:tc>
        <w:tc>
          <w:tcPr>
            <w:tcW w:w="1326" w:type="dxa"/>
          </w:tcPr>
          <w:p w:rsidR="001C5509" w:rsidRDefault="001C5509"/>
        </w:tc>
        <w:tc>
          <w:tcPr>
            <w:tcW w:w="1606" w:type="dxa"/>
          </w:tcPr>
          <w:p w:rsidR="001C5509" w:rsidRDefault="001C5509"/>
        </w:tc>
        <w:tc>
          <w:tcPr>
            <w:tcW w:w="1445" w:type="dxa"/>
          </w:tcPr>
          <w:p w:rsidR="001C5509" w:rsidRDefault="001C5509"/>
        </w:tc>
        <w:tc>
          <w:tcPr>
            <w:tcW w:w="1972" w:type="dxa"/>
          </w:tcPr>
          <w:p w:rsidR="001C5509" w:rsidRDefault="001C5509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 w:rsidP="00C269D4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 w:rsidP="00C269D4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 w:rsidP="00C269D4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 w:rsidP="00C269D4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 w:rsidP="00C269D4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042DD5" w:rsidTr="00042DD5">
        <w:tc>
          <w:tcPr>
            <w:tcW w:w="1242" w:type="dxa"/>
            <w:tcBorders>
              <w:right w:val="single" w:sz="4" w:space="0" w:color="auto"/>
            </w:tcBorders>
          </w:tcPr>
          <w:p w:rsidR="001C5509" w:rsidRDefault="001C5509" w:rsidP="00C269D4"/>
        </w:tc>
        <w:tc>
          <w:tcPr>
            <w:tcW w:w="2014" w:type="dxa"/>
            <w:tcBorders>
              <w:left w:val="single" w:sz="4" w:space="0" w:color="auto"/>
            </w:tcBorders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1C5509" w:rsidTr="00042DD5">
        <w:tc>
          <w:tcPr>
            <w:tcW w:w="3256" w:type="dxa"/>
            <w:gridSpan w:val="2"/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1C5509" w:rsidTr="00042DD5">
        <w:tc>
          <w:tcPr>
            <w:tcW w:w="3256" w:type="dxa"/>
            <w:gridSpan w:val="2"/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  <w:tr w:rsidR="001C5509" w:rsidTr="00042DD5">
        <w:tc>
          <w:tcPr>
            <w:tcW w:w="3256" w:type="dxa"/>
            <w:gridSpan w:val="2"/>
          </w:tcPr>
          <w:p w:rsidR="001C5509" w:rsidRDefault="001C5509" w:rsidP="00C269D4"/>
        </w:tc>
        <w:tc>
          <w:tcPr>
            <w:tcW w:w="1713" w:type="dxa"/>
          </w:tcPr>
          <w:p w:rsidR="001C5509" w:rsidRDefault="001C5509" w:rsidP="00C269D4"/>
        </w:tc>
        <w:tc>
          <w:tcPr>
            <w:tcW w:w="1518" w:type="dxa"/>
          </w:tcPr>
          <w:p w:rsidR="001C5509" w:rsidRDefault="001C5509" w:rsidP="00C269D4"/>
        </w:tc>
        <w:tc>
          <w:tcPr>
            <w:tcW w:w="1447" w:type="dxa"/>
          </w:tcPr>
          <w:p w:rsidR="001C5509" w:rsidRDefault="001C5509" w:rsidP="00C269D4"/>
        </w:tc>
        <w:tc>
          <w:tcPr>
            <w:tcW w:w="1326" w:type="dxa"/>
          </w:tcPr>
          <w:p w:rsidR="001C5509" w:rsidRDefault="001C5509" w:rsidP="00C269D4"/>
        </w:tc>
        <w:tc>
          <w:tcPr>
            <w:tcW w:w="1606" w:type="dxa"/>
          </w:tcPr>
          <w:p w:rsidR="001C5509" w:rsidRDefault="001C5509" w:rsidP="00C269D4"/>
        </w:tc>
        <w:tc>
          <w:tcPr>
            <w:tcW w:w="1445" w:type="dxa"/>
          </w:tcPr>
          <w:p w:rsidR="001C5509" w:rsidRDefault="001C5509" w:rsidP="00C269D4"/>
        </w:tc>
        <w:tc>
          <w:tcPr>
            <w:tcW w:w="1972" w:type="dxa"/>
          </w:tcPr>
          <w:p w:rsidR="001C5509" w:rsidRDefault="001C5509" w:rsidP="00C269D4"/>
        </w:tc>
      </w:tr>
    </w:tbl>
    <w:p w:rsidR="000A6818" w:rsidRDefault="000A6818"/>
    <w:sectPr w:rsidR="000A6818" w:rsidSect="001C55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60A3"/>
    <w:multiLevelType w:val="hybridMultilevel"/>
    <w:tmpl w:val="BAF0349C"/>
    <w:lvl w:ilvl="0" w:tplc="7BDAF2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7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5509"/>
    <w:rsid w:val="00042DD5"/>
    <w:rsid w:val="000A6818"/>
    <w:rsid w:val="001C5509"/>
    <w:rsid w:val="006F769E"/>
    <w:rsid w:val="00C82F7B"/>
    <w:rsid w:val="00F10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55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550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VAİO</dc:creator>
  <cp:keywords/>
  <dc:description/>
  <cp:lastModifiedBy>VAİO</cp:lastModifiedBy>
  <cp:revision>3</cp:revision>
  <dcterms:created xsi:type="dcterms:W3CDTF">2014-02-19T09:39:00Z</dcterms:created>
  <dcterms:modified xsi:type="dcterms:W3CDTF">2014-02-19T10:24:00Z</dcterms:modified>
</cp:coreProperties>
</file>